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9632" w14:textId="72C211A6" w:rsidR="00AA085F" w:rsidRPr="004F7780" w:rsidRDefault="004F7780" w:rsidP="004F7780">
      <w:pPr>
        <w:rPr>
          <w:b/>
          <w:bCs/>
          <w:sz w:val="32"/>
          <w:szCs w:val="32"/>
        </w:rPr>
      </w:pPr>
      <w:r w:rsidRPr="004F7780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3B33E1" wp14:editId="668F09DE">
            <wp:simplePos x="0" y="0"/>
            <wp:positionH relativeFrom="column">
              <wp:posOffset>2049780</wp:posOffset>
            </wp:positionH>
            <wp:positionV relativeFrom="paragraph">
              <wp:posOffset>519</wp:posOffset>
            </wp:positionV>
            <wp:extent cx="1676400" cy="251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47AA5" w14:textId="4024B3BB" w:rsidR="00AA085F" w:rsidRPr="00AA085F" w:rsidRDefault="00AA085F" w:rsidP="00AA085F">
      <w:pPr>
        <w:jc w:val="center"/>
        <w:rPr>
          <w:b/>
          <w:bCs/>
          <w:sz w:val="24"/>
          <w:szCs w:val="24"/>
        </w:rPr>
      </w:pPr>
    </w:p>
    <w:p w14:paraId="78C50B62" w14:textId="41C921A8" w:rsidR="00AA085F" w:rsidRDefault="00AA085F" w:rsidP="00AA085F">
      <w:pPr>
        <w:rPr>
          <w:b/>
          <w:bCs/>
          <w:sz w:val="24"/>
          <w:szCs w:val="24"/>
        </w:rPr>
      </w:pPr>
    </w:p>
    <w:p w14:paraId="5C1D0F8F" w14:textId="5DF66E51" w:rsidR="00AA085F" w:rsidRDefault="00AA085F" w:rsidP="00AA085F">
      <w:pPr>
        <w:rPr>
          <w:b/>
          <w:bCs/>
          <w:sz w:val="24"/>
          <w:szCs w:val="24"/>
        </w:rPr>
      </w:pPr>
    </w:p>
    <w:p w14:paraId="51F313EF" w14:textId="755090FC" w:rsidR="00AA085F" w:rsidRDefault="00AA085F" w:rsidP="00AA085F">
      <w:pPr>
        <w:rPr>
          <w:b/>
          <w:bCs/>
          <w:sz w:val="24"/>
          <w:szCs w:val="24"/>
        </w:rPr>
      </w:pPr>
    </w:p>
    <w:p w14:paraId="2ED71998" w14:textId="0CFDB46A" w:rsidR="00AA085F" w:rsidRDefault="00AA085F" w:rsidP="00AA085F">
      <w:pPr>
        <w:rPr>
          <w:b/>
          <w:bCs/>
          <w:sz w:val="24"/>
          <w:szCs w:val="24"/>
        </w:rPr>
      </w:pPr>
    </w:p>
    <w:p w14:paraId="7BFEF1F7" w14:textId="7E95780E" w:rsidR="00AA085F" w:rsidRDefault="00AA085F" w:rsidP="00AA085F">
      <w:pPr>
        <w:rPr>
          <w:b/>
          <w:bCs/>
          <w:sz w:val="24"/>
          <w:szCs w:val="24"/>
        </w:rPr>
      </w:pPr>
    </w:p>
    <w:p w14:paraId="472B9D82" w14:textId="6F4657C5" w:rsidR="00AA085F" w:rsidRDefault="00AA085F" w:rsidP="00AA085F">
      <w:pPr>
        <w:rPr>
          <w:b/>
          <w:bCs/>
          <w:sz w:val="24"/>
          <w:szCs w:val="24"/>
        </w:rPr>
      </w:pPr>
    </w:p>
    <w:p w14:paraId="2CFC44EA" w14:textId="77777777" w:rsidR="004F7780" w:rsidRDefault="004F7780" w:rsidP="004F7780">
      <w:pPr>
        <w:spacing w:line="240" w:lineRule="auto"/>
        <w:rPr>
          <w:b/>
          <w:bCs/>
          <w:sz w:val="24"/>
          <w:szCs w:val="24"/>
        </w:rPr>
      </w:pPr>
    </w:p>
    <w:p w14:paraId="44BD1865" w14:textId="187A758C" w:rsidR="00AA085F" w:rsidRPr="00E74830" w:rsidRDefault="00AA085F" w:rsidP="004F7780">
      <w:pPr>
        <w:spacing w:line="240" w:lineRule="auto"/>
        <w:rPr>
          <w:rFonts w:cstheme="minorHAnsi"/>
          <w:color w:val="010101"/>
          <w:spacing w:val="8"/>
          <w:sz w:val="24"/>
          <w:szCs w:val="24"/>
          <w:shd w:val="clear" w:color="auto" w:fill="FFFFFF"/>
        </w:rPr>
      </w:pPr>
      <w:r w:rsidRPr="00E74830">
        <w:rPr>
          <w:rFonts w:cstheme="minorHAnsi"/>
          <w:color w:val="010101"/>
          <w:spacing w:val="8"/>
          <w:sz w:val="24"/>
          <w:szCs w:val="24"/>
          <w:shd w:val="clear" w:color="auto" w:fill="FFFFFF"/>
        </w:rPr>
        <w:t xml:space="preserve">A great experiment for Indoors or Outdoors.  </w:t>
      </w:r>
      <w:r w:rsidRPr="00E74830">
        <w:rPr>
          <w:rFonts w:cstheme="minorHAnsi"/>
          <w:color w:val="010101"/>
          <w:spacing w:val="8"/>
          <w:sz w:val="24"/>
          <w:szCs w:val="24"/>
          <w:shd w:val="clear" w:color="auto" w:fill="FFFFFF"/>
        </w:rPr>
        <w:t xml:space="preserve">Indoors, </w:t>
      </w:r>
      <w:r w:rsidRPr="00E74830">
        <w:rPr>
          <w:rFonts w:cstheme="minorHAnsi"/>
          <w:color w:val="010101"/>
          <w:spacing w:val="8"/>
          <w:sz w:val="24"/>
          <w:szCs w:val="24"/>
          <w:shd w:val="clear" w:color="auto" w:fill="FFFFFF"/>
        </w:rPr>
        <w:t>children</w:t>
      </w:r>
      <w:r w:rsidRPr="00E74830">
        <w:rPr>
          <w:rFonts w:cstheme="minorHAnsi"/>
          <w:color w:val="010101"/>
          <w:spacing w:val="8"/>
          <w:sz w:val="24"/>
          <w:szCs w:val="24"/>
          <w:shd w:val="clear" w:color="auto" w:fill="FFFFFF"/>
        </w:rPr>
        <w:t xml:space="preserve"> can do this activity at the kitchen sink, in the bathtub or on the floor with a tub or basin filled with water.</w:t>
      </w:r>
    </w:p>
    <w:p w14:paraId="00546E18" w14:textId="77777777" w:rsidR="004F7780" w:rsidRDefault="00AA085F" w:rsidP="004F7780">
      <w:pPr>
        <w:shd w:val="clear" w:color="auto" w:fill="FFFFFF"/>
        <w:spacing w:before="105" w:after="255" w:line="240" w:lineRule="auto"/>
        <w:outlineLvl w:val="1"/>
        <w:rPr>
          <w:rFonts w:eastAsia="Times New Roman" w:cstheme="minorHAnsi"/>
          <w:b/>
          <w:bCs/>
          <w:caps/>
          <w:color w:val="010101"/>
          <w:spacing w:val="45"/>
          <w:sz w:val="24"/>
          <w:szCs w:val="24"/>
          <w:lang w:eastAsia="en-GB"/>
        </w:rPr>
      </w:pP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Try a</w:t>
      </w:r>
      <w:r w:rsidRPr="00AA085F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dding</w:t>
      </w: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some food colouring and liquid scents or</w:t>
      </w:r>
      <w:r w:rsidRPr="00AA085F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a packet of  jell</w:t>
      </w: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y</w:t>
      </w:r>
      <w:r w:rsidRPr="00AA085F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powder</w:t>
      </w:r>
      <w:r w:rsidRPr="00AA085F">
        <w:rPr>
          <w:rFonts w:eastAsia="Times New Roman" w:cstheme="minorHAnsi"/>
          <w:b/>
          <w:bCs/>
          <w:color w:val="010101"/>
          <w:spacing w:val="8"/>
          <w:sz w:val="24"/>
          <w:szCs w:val="24"/>
          <w:lang w:eastAsia="en-GB"/>
        </w:rPr>
        <w:t xml:space="preserve"> </w:t>
      </w:r>
      <w:r w:rsidRPr="00AA085F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to the water. Not only does this colour the water, it gives it a wonderfully fruity scent.</w:t>
      </w:r>
    </w:p>
    <w:p w14:paraId="3352515E" w14:textId="45FFC5CF" w:rsidR="00E74830" w:rsidRPr="004F7780" w:rsidRDefault="00AA085F" w:rsidP="004F7780">
      <w:pPr>
        <w:shd w:val="clear" w:color="auto" w:fill="FFFFFF"/>
        <w:spacing w:before="105" w:after="255" w:line="240" w:lineRule="auto"/>
        <w:outlineLvl w:val="1"/>
        <w:rPr>
          <w:rFonts w:eastAsia="Times New Roman" w:cstheme="minorHAnsi"/>
          <w:b/>
          <w:bCs/>
          <w:caps/>
          <w:color w:val="010101"/>
          <w:spacing w:val="45"/>
          <w:sz w:val="24"/>
          <w:szCs w:val="24"/>
          <w:lang w:eastAsia="en-GB"/>
        </w:rPr>
      </w:pPr>
      <w:r w:rsidRPr="00AA085F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The </w:t>
      </w: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children</w:t>
      </w:r>
      <w:r w:rsidRPr="00AA085F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get a thrill out of watching the water change colour and the pop of colour and the scent have educational benefits as well : </w:t>
      </w: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children</w:t>
      </w:r>
      <w:r w:rsidRPr="00AA085F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retain more information when more than one sense is engaged.</w:t>
      </w:r>
    </w:p>
    <w:p w14:paraId="5D90F992" w14:textId="426CE6E4" w:rsidR="00E74830" w:rsidRPr="00E74830" w:rsidRDefault="00E74830" w:rsidP="004F7780">
      <w:pPr>
        <w:shd w:val="clear" w:color="auto" w:fill="FFFFFF"/>
        <w:spacing w:before="75" w:after="555" w:line="240" w:lineRule="auto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What you will need:</w:t>
      </w:r>
    </w:p>
    <w:p w14:paraId="78085A10" w14:textId="77777777" w:rsidR="00E74830" w:rsidRPr="00E74830" w:rsidRDefault="00E74830" w:rsidP="004F7780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waterproof toys and household items (see suggested items below)</w:t>
      </w:r>
    </w:p>
    <w:p w14:paraId="73740C9F" w14:textId="77777777" w:rsidR="00E74830" w:rsidRPr="00E74830" w:rsidRDefault="00E74830" w:rsidP="004F7780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a container to do the experiment in i.e. plastic tub, basin, pot, bucket etc.</w:t>
      </w:r>
    </w:p>
    <w:p w14:paraId="461536DB" w14:textId="77777777" w:rsidR="00E74830" w:rsidRPr="00E74830" w:rsidRDefault="00E74830" w:rsidP="004F7780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drinking straws (optional)</w:t>
      </w:r>
    </w:p>
    <w:p w14:paraId="3E7A7E9F" w14:textId="3F6091ED" w:rsidR="00E74830" w:rsidRPr="004F7780" w:rsidRDefault="00E74830" w:rsidP="004F7780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Food colouring, liquid </w:t>
      </w:r>
      <w:proofErr w:type="gramStart"/>
      <w:r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scents</w:t>
      </w:r>
      <w:proofErr w:type="gramEnd"/>
      <w:r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and </w:t>
      </w: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Jell</w:t>
      </w: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y crystals</w:t>
      </w: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(optional)</w:t>
      </w:r>
    </w:p>
    <w:p w14:paraId="455F80B9" w14:textId="3F4E5FA8" w:rsidR="004F7780" w:rsidRDefault="004F7780" w:rsidP="004F7780">
      <w:pPr>
        <w:spacing w:line="240" w:lineRule="auto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Suggested items for a Sink or Float experiment:</w:t>
      </w:r>
    </w:p>
    <w:p w14:paraId="1658125D" w14:textId="688EB26A" w:rsidR="004F7780" w:rsidRPr="004F7780" w:rsidRDefault="004F7780" w:rsidP="004F7780">
      <w:pPr>
        <w:shd w:val="clear" w:color="auto" w:fill="FFFFFF"/>
        <w:spacing w:before="75" w:after="555" w:line="240" w:lineRule="auto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Items that sink</w:t>
      </w:r>
    </w:p>
    <w:p w14:paraId="4BC52565" w14:textId="77777777" w:rsidR="004F7780" w:rsidRPr="004F7780" w:rsidRDefault="004F7780" w:rsidP="004F7780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metal utensils</w:t>
      </w:r>
    </w:p>
    <w:p w14:paraId="65386297" w14:textId="77777777" w:rsidR="004F7780" w:rsidRPr="004F7780" w:rsidRDefault="004F7780" w:rsidP="004F7780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coins</w:t>
      </w:r>
    </w:p>
    <w:p w14:paraId="3F2B1EF6" w14:textId="77777777" w:rsidR="004F7780" w:rsidRPr="004F7780" w:rsidRDefault="004F7780" w:rsidP="004F7780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stones</w:t>
      </w:r>
    </w:p>
    <w:p w14:paraId="744F909E" w14:textId="77777777" w:rsidR="004F7780" w:rsidRPr="004F7780" w:rsidRDefault="004F7780" w:rsidP="004F7780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toy car/truck</w:t>
      </w:r>
    </w:p>
    <w:p w14:paraId="2B6BE1A7" w14:textId="77777777" w:rsidR="004F7780" w:rsidRPr="004F7780" w:rsidRDefault="004F7780" w:rsidP="004F7780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keys</w:t>
      </w:r>
    </w:p>
    <w:p w14:paraId="64BC9F01" w14:textId="42B44CCC" w:rsidR="004F7780" w:rsidRDefault="004F7780" w:rsidP="004F7780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lastRenderedPageBreak/>
        <w:t>glass gemstones or marbles (not suitable for toddlers)</w:t>
      </w:r>
    </w:p>
    <w:p w14:paraId="332CD350" w14:textId="4EB5EECD" w:rsidR="004F7780" w:rsidRPr="004F7780" w:rsidRDefault="004F7780" w:rsidP="004F7780">
      <w:pPr>
        <w:shd w:val="clear" w:color="auto" w:fill="FFFFFF"/>
        <w:spacing w:after="255" w:line="240" w:lineRule="auto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Items that float:</w:t>
      </w:r>
    </w:p>
    <w:p w14:paraId="59B377C2" w14:textId="77777777" w:rsidR="004F7780" w:rsidRPr="004F7780" w:rsidRDefault="004F7780" w:rsidP="004F7780">
      <w:pPr>
        <w:numPr>
          <w:ilvl w:val="0"/>
          <w:numId w:val="3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Duplo/Lego</w:t>
      </w:r>
    </w:p>
    <w:p w14:paraId="55062332" w14:textId="77777777" w:rsidR="004F7780" w:rsidRPr="004F7780" w:rsidRDefault="004F7780" w:rsidP="004F7780">
      <w:pPr>
        <w:numPr>
          <w:ilvl w:val="0"/>
          <w:numId w:val="3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stick or popsicle stick</w:t>
      </w:r>
    </w:p>
    <w:p w14:paraId="67810735" w14:textId="77777777" w:rsidR="004F7780" w:rsidRPr="004F7780" w:rsidRDefault="004F7780" w:rsidP="004F7780">
      <w:pPr>
        <w:numPr>
          <w:ilvl w:val="0"/>
          <w:numId w:val="3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corks</w:t>
      </w:r>
    </w:p>
    <w:p w14:paraId="5BFE787C" w14:textId="77777777" w:rsidR="004F7780" w:rsidRPr="004F7780" w:rsidRDefault="004F7780" w:rsidP="004F7780">
      <w:pPr>
        <w:numPr>
          <w:ilvl w:val="0"/>
          <w:numId w:val="3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bathtub toys</w:t>
      </w:r>
    </w:p>
    <w:p w14:paraId="4C610D08" w14:textId="77777777" w:rsidR="004F7780" w:rsidRPr="004F7780" w:rsidRDefault="004F7780" w:rsidP="004F7780">
      <w:pPr>
        <w:numPr>
          <w:ilvl w:val="0"/>
          <w:numId w:val="3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foam shapes</w:t>
      </w:r>
    </w:p>
    <w:p w14:paraId="423DB988" w14:textId="77777777" w:rsidR="004F7780" w:rsidRPr="004F7780" w:rsidRDefault="004F7780" w:rsidP="004F7780">
      <w:pPr>
        <w:numPr>
          <w:ilvl w:val="0"/>
          <w:numId w:val="3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crayon</w:t>
      </w:r>
    </w:p>
    <w:p w14:paraId="55037723" w14:textId="77777777" w:rsidR="004F7780" w:rsidRPr="004F7780" w:rsidRDefault="004F7780" w:rsidP="004F7780">
      <w:pPr>
        <w:numPr>
          <w:ilvl w:val="0"/>
          <w:numId w:val="3"/>
        </w:numPr>
        <w:shd w:val="clear" w:color="auto" w:fill="FFFFFF"/>
        <w:spacing w:after="255" w:line="240" w:lineRule="auto"/>
        <w:ind w:left="555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rubber ball</w:t>
      </w:r>
    </w:p>
    <w:p w14:paraId="6D7DE9F7" w14:textId="30DB6720" w:rsidR="00E74830" w:rsidRPr="004F7780" w:rsidRDefault="00E74830" w:rsidP="004F7780">
      <w:pPr>
        <w:spacing w:line="240" w:lineRule="auto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Start off by collecting the items for your experiment. If you give your </w:t>
      </w:r>
      <w:r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children</w:t>
      </w: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a list of things to collect, this  part of the activity can be a </w:t>
      </w:r>
      <w:hyperlink r:id="rId6" w:history="1">
        <w:r w:rsidRPr="00E74830">
          <w:rPr>
            <w:rFonts w:eastAsia="Times New Roman" w:cstheme="minorHAnsi"/>
            <w:spacing w:val="8"/>
            <w:sz w:val="24"/>
            <w:szCs w:val="24"/>
            <w:lang w:eastAsia="en-GB"/>
          </w:rPr>
          <w:t>fun scavenger hunt.</w:t>
        </w:r>
      </w:hyperlink>
    </w:p>
    <w:p w14:paraId="53745C73" w14:textId="77777777" w:rsidR="004F7780" w:rsidRDefault="00E74830" w:rsidP="004F7780">
      <w:pPr>
        <w:pStyle w:val="NormalWeb"/>
        <w:shd w:val="clear" w:color="auto" w:fill="FFFFFF"/>
        <w:spacing w:before="75" w:beforeAutospacing="0" w:after="555" w:afterAutospacing="0"/>
        <w:rPr>
          <w:rFonts w:asciiTheme="minorHAnsi" w:hAnsiTheme="minorHAnsi" w:cstheme="minorHAnsi"/>
          <w:color w:val="010101"/>
          <w:spacing w:val="8"/>
        </w:rPr>
      </w:pPr>
      <w:r w:rsidRPr="00E74830">
        <w:rPr>
          <w:rFonts w:asciiTheme="minorHAnsi" w:hAnsiTheme="minorHAnsi" w:cstheme="minorHAnsi"/>
          <w:color w:val="010101"/>
          <w:spacing w:val="8"/>
          <w:shd w:val="clear" w:color="auto" w:fill="FFFFFF"/>
        </w:rPr>
        <w:t>Fill a tub or bucket with lukewarm water.</w:t>
      </w:r>
      <w:r w:rsidRPr="00E74830">
        <w:rPr>
          <w:rFonts w:asciiTheme="minorHAnsi" w:hAnsiTheme="minorHAnsi" w:cstheme="minorHAnsi"/>
          <w:color w:val="010101"/>
          <w:spacing w:val="8"/>
        </w:rPr>
        <w:t xml:space="preserve"> </w:t>
      </w:r>
      <w:r>
        <w:rPr>
          <w:rFonts w:asciiTheme="minorHAnsi" w:hAnsiTheme="minorHAnsi" w:cstheme="minorHAnsi"/>
          <w:color w:val="010101"/>
          <w:spacing w:val="8"/>
        </w:rPr>
        <w:t xml:space="preserve">If </w:t>
      </w:r>
      <w:r w:rsidRPr="00E74830">
        <w:rPr>
          <w:rFonts w:asciiTheme="minorHAnsi" w:hAnsiTheme="minorHAnsi" w:cstheme="minorHAnsi"/>
          <w:color w:val="010101"/>
          <w:spacing w:val="8"/>
        </w:rPr>
        <w:t>colouring your water, you can add it now or once the toys have been added.</w:t>
      </w:r>
    </w:p>
    <w:p w14:paraId="5D6D4F6C" w14:textId="5BCC9B72" w:rsidR="00E74830" w:rsidRPr="00E74830" w:rsidRDefault="00E74830" w:rsidP="004F7780">
      <w:pPr>
        <w:pStyle w:val="NormalWeb"/>
        <w:shd w:val="clear" w:color="auto" w:fill="FFFFFF"/>
        <w:spacing w:before="75" w:beforeAutospacing="0" w:after="555" w:afterAutospacing="0"/>
        <w:rPr>
          <w:rFonts w:asciiTheme="minorHAnsi" w:hAnsiTheme="minorHAnsi" w:cstheme="minorHAnsi"/>
          <w:color w:val="010101"/>
          <w:spacing w:val="8"/>
        </w:rPr>
      </w:pPr>
      <w:r w:rsidRPr="00E74830">
        <w:rPr>
          <w:rFonts w:asciiTheme="minorHAnsi" w:hAnsiTheme="minorHAnsi" w:cstheme="minorHAnsi"/>
          <w:color w:val="010101"/>
          <w:spacing w:val="8"/>
        </w:rPr>
        <w:t>Before adding your objects to the water, ask your children to predict which objects they think will sink and which will float.</w:t>
      </w:r>
      <w:r w:rsidRPr="00E74830">
        <w:rPr>
          <w:rFonts w:asciiTheme="minorHAnsi" w:hAnsiTheme="minorHAnsi" w:cstheme="minorHAnsi"/>
          <w:color w:val="010101"/>
          <w:spacing w:val="8"/>
        </w:rPr>
        <w:t xml:space="preserve"> </w:t>
      </w:r>
      <w:r w:rsidRPr="00E74830">
        <w:rPr>
          <w:rFonts w:asciiTheme="minorHAnsi" w:hAnsiTheme="minorHAnsi" w:cstheme="minorHAnsi"/>
          <w:color w:val="010101"/>
          <w:spacing w:val="8"/>
        </w:rPr>
        <w:t xml:space="preserve">Now, have the </w:t>
      </w:r>
      <w:r>
        <w:rPr>
          <w:rFonts w:asciiTheme="minorHAnsi" w:hAnsiTheme="minorHAnsi" w:cstheme="minorHAnsi"/>
          <w:color w:val="010101"/>
          <w:spacing w:val="8"/>
        </w:rPr>
        <w:t>children</w:t>
      </w:r>
      <w:r w:rsidRPr="00E74830">
        <w:rPr>
          <w:rFonts w:asciiTheme="minorHAnsi" w:hAnsiTheme="minorHAnsi" w:cstheme="minorHAnsi"/>
          <w:color w:val="010101"/>
          <w:spacing w:val="8"/>
        </w:rPr>
        <w:t xml:space="preserve"> drop the objects, one by one, into the water </w:t>
      </w:r>
      <w:r>
        <w:rPr>
          <w:rFonts w:asciiTheme="minorHAnsi" w:hAnsiTheme="minorHAnsi" w:cstheme="minorHAnsi"/>
          <w:color w:val="010101"/>
          <w:spacing w:val="8"/>
        </w:rPr>
        <w:t>and</w:t>
      </w:r>
      <w:r w:rsidRPr="00E74830">
        <w:rPr>
          <w:rFonts w:asciiTheme="minorHAnsi" w:hAnsiTheme="minorHAnsi" w:cstheme="minorHAnsi"/>
          <w:color w:val="010101"/>
          <w:spacing w:val="8"/>
        </w:rPr>
        <w:t xml:space="preserve"> observe what happens.</w:t>
      </w:r>
    </w:p>
    <w:p w14:paraId="2F1D31F9" w14:textId="7FD0475D" w:rsidR="004F7780" w:rsidRDefault="00E74830" w:rsidP="004F7780">
      <w:pPr>
        <w:shd w:val="clear" w:color="auto" w:fill="FFFFFF"/>
        <w:spacing w:before="75" w:after="555" w:line="240" w:lineRule="auto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Once </w:t>
      </w:r>
      <w:proofErr w:type="gramStart"/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all of</w:t>
      </w:r>
      <w:proofErr w:type="gramEnd"/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the items are in the water, you can extend the activity by giving the </w:t>
      </w:r>
      <w:r w:rsidR="004F778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children</w:t>
      </w: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drinking straws to blow the floating items around. This is a fun way to teach children about</w:t>
      </w:r>
      <w:r w:rsidRPr="00E74830">
        <w:rPr>
          <w:rFonts w:eastAsia="Times New Roman" w:cstheme="minorHAnsi"/>
          <w:spacing w:val="8"/>
          <w:sz w:val="24"/>
          <w:szCs w:val="24"/>
          <w:lang w:eastAsia="en-GB"/>
        </w:rPr>
        <w:t> </w:t>
      </w:r>
      <w:hyperlink r:id="rId7" w:history="1">
        <w:r w:rsidRPr="00E74830">
          <w:rPr>
            <w:rFonts w:eastAsia="Times New Roman" w:cstheme="minorHAnsi"/>
            <w:spacing w:val="8"/>
            <w:sz w:val="24"/>
            <w:szCs w:val="24"/>
            <w:lang w:eastAsia="en-GB"/>
          </w:rPr>
          <w:t>kinetic energy </w:t>
        </w:r>
      </w:hyperlink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as the air they blow through the straw propels the floating items forward.</w:t>
      </w:r>
    </w:p>
    <w:p w14:paraId="2C084080" w14:textId="6F9E0E3C" w:rsidR="00E74830" w:rsidRPr="00E74830" w:rsidRDefault="00E74830" w:rsidP="004F7780">
      <w:pPr>
        <w:shd w:val="clear" w:color="auto" w:fill="FFFFFF"/>
        <w:spacing w:before="75" w:after="555" w:line="240" w:lineRule="auto"/>
        <w:rPr>
          <w:rFonts w:cstheme="minorHAnsi"/>
          <w:color w:val="010101"/>
          <w:spacing w:val="8"/>
          <w:sz w:val="24"/>
          <w:szCs w:val="24"/>
        </w:rPr>
      </w:pPr>
      <w:r w:rsidRPr="00E74830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Before explaining why items sink or float, ask your children why they think an object sinks or floats. </w:t>
      </w:r>
      <w:r w:rsidRPr="00E74830">
        <w:rPr>
          <w:rFonts w:cstheme="minorHAnsi"/>
          <w:color w:val="010101"/>
          <w:spacing w:val="8"/>
          <w:sz w:val="24"/>
          <w:szCs w:val="24"/>
          <w:shd w:val="clear" w:color="auto" w:fill="FFFFFF"/>
        </w:rPr>
        <w:t xml:space="preserve">Once you have prompted their learning by explaining the science behind the activity, allow your children to replicate the experiment as many times as they please. This will help to </w:t>
      </w:r>
      <w:r w:rsidR="004F7780">
        <w:rPr>
          <w:rFonts w:cstheme="minorHAnsi"/>
          <w:color w:val="010101"/>
          <w:spacing w:val="8"/>
          <w:sz w:val="24"/>
          <w:szCs w:val="24"/>
          <w:shd w:val="clear" w:color="auto" w:fill="FFFFFF"/>
        </w:rPr>
        <w:t>consolidate</w:t>
      </w:r>
      <w:r w:rsidRPr="00E74830">
        <w:rPr>
          <w:rFonts w:cstheme="minorHAnsi"/>
          <w:color w:val="010101"/>
          <w:spacing w:val="8"/>
          <w:sz w:val="24"/>
          <w:szCs w:val="24"/>
          <w:shd w:val="clear" w:color="auto" w:fill="FFFFFF"/>
        </w:rPr>
        <w:t xml:space="preserve"> their knowledge and reap the</w:t>
      </w:r>
      <w:r w:rsidRPr="004F7780">
        <w:rPr>
          <w:rFonts w:cstheme="minorHAnsi"/>
          <w:spacing w:val="8"/>
          <w:sz w:val="24"/>
          <w:szCs w:val="24"/>
          <w:shd w:val="clear" w:color="auto" w:fill="FFFFFF"/>
        </w:rPr>
        <w:t> </w:t>
      </w:r>
      <w:hyperlink r:id="rId8" w:tgtFrame="_blank" w:history="1">
        <w:r w:rsidRPr="004F7780">
          <w:rPr>
            <w:rStyle w:val="Hyperlink"/>
            <w:rFonts w:cstheme="minorHAnsi"/>
            <w:color w:val="auto"/>
            <w:spacing w:val="8"/>
            <w:sz w:val="24"/>
            <w:szCs w:val="24"/>
            <w:u w:val="none"/>
            <w:shd w:val="clear" w:color="auto" w:fill="FFFFFF"/>
          </w:rPr>
          <w:t>benefits of play-based learning.</w:t>
        </w:r>
      </w:hyperlink>
    </w:p>
    <w:p w14:paraId="45E1627B" w14:textId="77777777" w:rsidR="00AA085F" w:rsidRPr="00E74830" w:rsidRDefault="00AA085F" w:rsidP="004F7780">
      <w:pPr>
        <w:spacing w:line="240" w:lineRule="auto"/>
        <w:rPr>
          <w:rFonts w:cstheme="minorHAnsi"/>
          <w:b/>
          <w:bCs/>
          <w:sz w:val="24"/>
          <w:szCs w:val="24"/>
        </w:rPr>
      </w:pPr>
    </w:p>
    <w:sectPr w:rsidR="00AA085F" w:rsidRPr="00E74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6AB3"/>
    <w:multiLevelType w:val="multilevel"/>
    <w:tmpl w:val="49A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14824"/>
    <w:multiLevelType w:val="multilevel"/>
    <w:tmpl w:val="AB1A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81979"/>
    <w:multiLevelType w:val="multilevel"/>
    <w:tmpl w:val="E55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5F"/>
    <w:rsid w:val="004F7780"/>
    <w:rsid w:val="00AA085F"/>
    <w:rsid w:val="00E74830"/>
    <w:rsid w:val="00F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3584"/>
  <w15:chartTrackingRefBased/>
  <w15:docId w15:val="{A33AFD3C-8581-4B97-899C-E18C17C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gfromtheheartblog.com/magic-of-play-based-learning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nspirationlaboratories.com/k-is-for-kinetic-energy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ppyhooligans.ca/colour-scavenger-hunt-preschoolers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9D2F003ED7348B8CFF22D7B3B7C19" ma:contentTypeVersion="4" ma:contentTypeDescription="Create a new document." ma:contentTypeScope="" ma:versionID="42166a092ead3bd8b8552fa2462b3b38">
  <xsd:schema xmlns:xsd="http://www.w3.org/2001/XMLSchema" xmlns:xs="http://www.w3.org/2001/XMLSchema" xmlns:p="http://schemas.microsoft.com/office/2006/metadata/properties" xmlns:ns2="6e251110-4325-470e-87a4-3745492674e3" xmlns:ns3="aac9e8f1-3461-42c8-9cb6-a7d776236a0b" targetNamespace="http://schemas.microsoft.com/office/2006/metadata/properties" ma:root="true" ma:fieldsID="4dfff238924b25ca6fa2c8c1affa2379" ns2:_="" ns3:_="">
    <xsd:import namespace="6e251110-4325-470e-87a4-3745492674e3"/>
    <xsd:import namespace="aac9e8f1-3461-42c8-9cb6-a7d776236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51110-4325-470e-87a4-374549267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9e8f1-3461-42c8-9cb6-a7d776236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13BB4-0794-4297-B32F-D3502080F9BB}"/>
</file>

<file path=customXml/itemProps2.xml><?xml version="1.0" encoding="utf-8"?>
<ds:datastoreItem xmlns:ds="http://schemas.openxmlformats.org/officeDocument/2006/customXml" ds:itemID="{0EE30170-6232-4798-A55B-58BF929920CB}"/>
</file>

<file path=customXml/itemProps3.xml><?xml version="1.0" encoding="utf-8"?>
<ds:datastoreItem xmlns:ds="http://schemas.openxmlformats.org/officeDocument/2006/customXml" ds:itemID="{EC5B96F7-1DA6-4015-8CD7-94E515380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Cole</dc:creator>
  <cp:keywords/>
  <dc:description/>
  <cp:lastModifiedBy>Christine Cole</cp:lastModifiedBy>
  <cp:revision>1</cp:revision>
  <dcterms:created xsi:type="dcterms:W3CDTF">2020-06-05T08:48:00Z</dcterms:created>
  <dcterms:modified xsi:type="dcterms:W3CDTF">2020-06-05T09:19:00Z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0x010100EA29D2F003ED7348B8CFF22D7B3B7C19</vt:lpwstr>
  </property>
</Properties>
</file>